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8C3A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75E7BD6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ru-RU"/>
        </w:rPr>
        <w:t>Ве</w:t>
      </w:r>
      <w:r>
        <w:rPr>
          <w:b/>
          <w:bCs/>
          <w:sz w:val="20"/>
          <w:szCs w:val="20"/>
        </w:rPr>
        <w:t>сенний семестр 2025-2026 уч. год</w:t>
      </w:r>
    </w:p>
    <w:p w14:paraId="116B805A">
      <w:pPr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образовательной программе</w:t>
      </w:r>
      <w:bookmarkStart w:id="0" w:name="__DdeLink__439361_3866726432"/>
      <w:r>
        <w:rPr>
          <w:b/>
          <w:bCs/>
          <w:sz w:val="20"/>
          <w:szCs w:val="20"/>
        </w:rPr>
        <w:t xml:space="preserve"> </w:t>
      </w:r>
      <w:bookmarkEnd w:id="0"/>
      <w:bookmarkStart w:id="1" w:name="__DdeLink__45392_2516130904"/>
      <w:bookmarkEnd w:id="1"/>
      <w:bookmarkStart w:id="2" w:name="__DdeLink__45448_2516130904"/>
      <w:bookmarkEnd w:id="2"/>
      <w:r>
        <w:rPr>
          <w:b/>
          <w:bCs/>
          <w:sz w:val="20"/>
          <w:szCs w:val="20"/>
        </w:rPr>
        <w:t>"6B02303 – Иностранная филология " (западные языки)</w:t>
      </w: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14:paraId="62AE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3D08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 и</w:t>
            </w:r>
          </w:p>
          <w:p w14:paraId="6A2A5CD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3775A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AA26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9C35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Общее</w:t>
            </w:r>
            <w:r>
              <w:rPr>
                <w:b/>
                <w:bCs/>
                <w:sz w:val="20"/>
                <w:szCs w:val="20"/>
              </w:rPr>
              <w:br w:type="textWrapping"/>
            </w: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C0A6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14:paraId="69EF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4B59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57145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7739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D3E75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5F8D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53F3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821E">
            <w:pPr>
              <w:rPr>
                <w:b/>
                <w:sz w:val="20"/>
                <w:szCs w:val="20"/>
              </w:rPr>
            </w:pPr>
          </w:p>
        </w:tc>
      </w:tr>
      <w:tr w14:paraId="4E35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091A4B">
            <w:pPr>
              <w:autoSpaceDE w:val="0"/>
              <w:autoSpaceDN w:val="0"/>
              <w:adjustRightInd w:val="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10568</w:t>
            </w:r>
            <w:r>
              <w:rPr>
                <w:rFonts w:hint="default"/>
                <w:sz w:val="20"/>
                <w:szCs w:val="20"/>
                <w:lang w:val="en-US"/>
              </w:rPr>
              <w:t>5</w:t>
            </w:r>
          </w:p>
          <w:p w14:paraId="6464C5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Второй иностранный язык (уровень 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EEBA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8412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D1D3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A818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3602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C5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8AEE2AE"/>
    <w:p w14:paraId="134D2543">
      <w:pPr>
        <w:suppressAutoHyphens/>
        <w:jc w:val="center"/>
        <w:rPr>
          <w:rFonts w:ascii="Liberation Serif" w:hAnsi="Liberation Serif" w:eastAsia="Songti SC" w:cs="Arial Unicode MS"/>
          <w:kern w:val="2"/>
          <w:lang w:val="en-US" w:eastAsia="zh-CN" w:bidi="hi-IN"/>
        </w:rPr>
      </w:pPr>
      <w:r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276"/>
        <w:gridCol w:w="2126"/>
        <w:gridCol w:w="3827"/>
        <w:gridCol w:w="2410"/>
      </w:tblGrid>
      <w:tr w14:paraId="04A0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E449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E673D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72C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BC13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532AD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14:paraId="2B57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7C30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628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787D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A7D7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_DdeLink__439375_3866726432"/>
            <w:r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3"/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8B55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 Универ. Письменно.</w:t>
            </w:r>
          </w:p>
        </w:tc>
      </w:tr>
    </w:tbl>
    <w:p w14:paraId="4D2FD1FC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6408"/>
      </w:tblGrid>
      <w:tr w14:paraId="2E73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863F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79D53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Светлана Владимировна старший преподаватель</w:t>
            </w:r>
          </w:p>
        </w:tc>
      </w:tr>
      <w:tr w14:paraId="7B4D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F5F0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A190C8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cbeta67@mail.ru</w:t>
            </w:r>
          </w:p>
        </w:tc>
      </w:tr>
      <w:tr w14:paraId="1925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76B3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AD772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/>
    <w:p w14:paraId="699383F3">
      <w:pPr>
        <w:jc w:val="center"/>
      </w:pPr>
      <w:r>
        <w:rPr>
          <w:b/>
          <w:sz w:val="20"/>
          <w:szCs w:val="20"/>
        </w:rPr>
        <w:t>Академическая презентация дисциплины</w:t>
      </w:r>
    </w:p>
    <w:p w14:paraId="58C3D8DD">
      <w:pPr>
        <w:rPr>
          <w:vanish/>
          <w:sz w:val="20"/>
          <w:szCs w:val="20"/>
        </w:rPr>
      </w:pPr>
    </w:p>
    <w:p w14:paraId="3AA6223A">
      <w:pPr>
        <w:rPr>
          <w:vanish/>
          <w:sz w:val="20"/>
          <w:szCs w:val="20"/>
        </w:rPr>
      </w:pP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4111"/>
        <w:gridCol w:w="4394"/>
      </w:tblGrid>
      <w:tr w14:paraId="50751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8" w:type="dxa"/>
            <w:shd w:val="clear" w:color="auto" w:fill="auto"/>
          </w:tcPr>
          <w:p w14:paraId="127BD3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14:paraId="27351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8" w:hRule="atLeast"/>
        </w:trPr>
        <w:tc>
          <w:tcPr>
            <w:tcW w:w="2298" w:type="dxa"/>
            <w:shd w:val="clear" w:color="auto" w:fill="auto"/>
          </w:tcPr>
          <w:p w14:paraId="24D49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дисциплины – сформировать способность к коммуникации в устной и письменной формах на иностранном языке на уровне 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rFonts w:hint="default"/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 xml:space="preserve"> для решения бытовых и профессиональных задач в своей деятельности. Будут изучены: практика разговорной иностранной речи, основные времена в грамматике изучаемого второго иностранного языка, навыки чтения адаптированного текста; навыки рассказа о своей жизни и профессиональной деятельности.</w:t>
            </w:r>
          </w:p>
        </w:tc>
        <w:tc>
          <w:tcPr>
            <w:tcW w:w="4111" w:type="dxa"/>
            <w:shd w:val="clear" w:color="auto" w:fill="auto"/>
          </w:tcPr>
          <w:p w14:paraId="1D641B3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</w:rPr>
              <w:t>Выполнять задания, которые способствуют: – расширению и углублению знаний, полученных в ходе самостоятельной работы.</w:t>
            </w:r>
          </w:p>
          <w:p w14:paraId="00F543F8">
            <w:pPr>
              <w:rPr>
                <w:sz w:val="20"/>
                <w:szCs w:val="20"/>
              </w:rPr>
            </w:pPr>
          </w:p>
          <w:p w14:paraId="323E246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2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Формировать, систематизировать, углублять, закреплять полученные знания по конкретным темам дисциплины. </w:t>
            </w:r>
          </w:p>
          <w:p w14:paraId="18D7BC2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3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 w:eastAsia="ar-SA"/>
              </w:rPr>
              <w:t>Идентифицировать</w:t>
            </w:r>
            <w:r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реализовать себя в современных социальных условиях. </w:t>
            </w:r>
          </w:p>
          <w:p w14:paraId="2FE2DA2D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4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Выработать профессионально значимые качества: самостоятельность, ответственность, точность, творческую инициативу.</w:t>
            </w:r>
          </w:p>
          <w:p w14:paraId="0D439083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>
            <w:pPr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5</w:t>
            </w:r>
            <w:r>
              <w:rPr>
                <w:sz w:val="20"/>
                <w:szCs w:val="20"/>
                <w:lang w:eastAsia="ar-SA"/>
              </w:rPr>
              <w:t>. Формировать способность к реализации</w:t>
            </w:r>
          </w:p>
          <w:p w14:paraId="61D0A402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Получить навыки самостоятельного поиска, и уметь обобщать устное изложение учебного материала.</w:t>
            </w:r>
          </w:p>
          <w:p w14:paraId="1CD82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Иметь представление о наиболее употребительных фонетических,</w:t>
            </w:r>
          </w:p>
          <w:p w14:paraId="408F9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 Классифицировать справочный и энциклопедический материал.</w:t>
            </w:r>
          </w:p>
          <w:p w14:paraId="1BDE68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Использовать цифровые технологии в изучении оцифрованных источников информации.</w:t>
            </w:r>
          </w:p>
          <w:p w14:paraId="66940BD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Применять интерактивное оборудование и образовательные серверы в образовательном лингвистическом пространстве.</w:t>
            </w:r>
          </w:p>
          <w:p w14:paraId="776C37C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Классифицировать специальные тексты на немецком языке.</w:t>
            </w:r>
          </w:p>
          <w:p w14:paraId="5B1F2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Развивать интеллектуальные аналитические, проектировочные, коммуникативные, организационные умения.</w:t>
            </w:r>
          </w:p>
          <w:p w14:paraId="38DE3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Реализовывать компетентностный подход.</w:t>
            </w:r>
          </w:p>
          <w:p w14:paraId="1AE32C9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1. Владеть основами устного и письменного общения. </w:t>
            </w:r>
          </w:p>
          <w:p w14:paraId="5207D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Следовать грамматическим и лексическим нормам изучаемого языка и активно использовать их в устной и письменной речи.</w:t>
            </w:r>
          </w:p>
        </w:tc>
      </w:tr>
    </w:tbl>
    <w:p w14:paraId="3B27C563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9072"/>
      </w:tblGrid>
      <w:tr w14:paraId="131A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870D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80AD856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14:paraId="69C2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71764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  <w:p w14:paraId="0E5A6B4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E11A8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6В02304 — «Переводческое дело (западные языки)»</w:t>
            </w:r>
          </w:p>
        </w:tc>
        <w:tc>
          <w:tcPr>
            <w:tcW w:w="907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6EDAD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</w:t>
            </w:r>
            <w:r>
              <w:rPr>
                <w:sz w:val="20"/>
                <w:szCs w:val="20"/>
                <w:shd w:val="clear" w:color="auto" w:fill="FFFFFF"/>
              </w:rPr>
              <w:t xml:space="preserve">о окончании курса студенты должны знать и уметь следующее: </w:t>
            </w:r>
          </w:p>
          <w:p w14:paraId="55CD2438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80C94B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14:paraId="54DA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81043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Учебные ресурсы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26F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литература:</w:t>
            </w:r>
          </w:p>
          <w:p w14:paraId="24E3E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de-DE"/>
              </w:rPr>
              <w:t>Themen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aktuell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</w:t>
            </w:r>
            <w:r>
              <w:rPr>
                <w:sz w:val="20"/>
                <w:szCs w:val="20"/>
              </w:rPr>
              <w:t xml:space="preserve">1-2. </w:t>
            </w:r>
            <w:r>
              <w:rPr>
                <w:sz w:val="20"/>
                <w:szCs w:val="20"/>
                <w:lang w:val="de-DE"/>
              </w:rPr>
              <w:t>Max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Hueber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Verlag</w:t>
            </w:r>
            <w:r>
              <w:rPr>
                <w:sz w:val="20"/>
                <w:szCs w:val="20"/>
              </w:rPr>
              <w:t>, 2019.</w:t>
            </w:r>
          </w:p>
          <w:p w14:paraId="576DA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2020.</w:t>
            </w:r>
          </w:p>
          <w:p w14:paraId="25FC9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Б.М. Завъялова. Практический курс немецкого языка. «Юрайт»Москва,  2020.</w:t>
            </w:r>
          </w:p>
          <w:p w14:paraId="66BAC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26CDA301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1. В.С. Попов. 222 правила современного немецкого языка. Гум. Изд. Центр</w:t>
            </w:r>
            <w:r>
              <w:rPr>
                <w:sz w:val="20"/>
                <w:szCs w:val="20"/>
                <w:lang w:val="de-DE"/>
              </w:rPr>
              <w:t xml:space="preserve"> « </w:t>
            </w:r>
            <w:r>
              <w:rPr>
                <w:sz w:val="20"/>
                <w:szCs w:val="20"/>
              </w:rPr>
              <w:t>Владос</w:t>
            </w:r>
            <w:r>
              <w:rPr>
                <w:sz w:val="20"/>
                <w:szCs w:val="20"/>
                <w:lang w:val="de-DE"/>
              </w:rPr>
              <w:t>»,  2021.</w:t>
            </w:r>
          </w:p>
          <w:p w14:paraId="39F3196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Tatsachen über Deutschland., Presse und Informationsamt der Bundesregierung, Berlin, 2019.</w:t>
            </w:r>
          </w:p>
          <w:p w14:paraId="3E218B0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Мойсейчук А.М., Modernes Deutsch, Минск, Высшая школа, 2020.</w:t>
            </w:r>
          </w:p>
          <w:p w14:paraId="27DFA83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Интернет</w:t>
            </w:r>
            <w:r>
              <w:rPr>
                <w:sz w:val="20"/>
                <w:szCs w:val="20"/>
                <w:lang w:val="de-DE"/>
              </w:rPr>
              <w:t>-</w:t>
            </w:r>
            <w:r>
              <w:rPr>
                <w:sz w:val="20"/>
                <w:szCs w:val="20"/>
              </w:rPr>
              <w:t>ресурсы</w:t>
            </w:r>
            <w:r>
              <w:rPr>
                <w:sz w:val="20"/>
                <w:szCs w:val="20"/>
                <w:lang w:val="de-DE"/>
              </w:rPr>
              <w:t xml:space="preserve">: </w:t>
            </w:r>
          </w:p>
          <w:p w14:paraId="6F709E7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r>
              <w:fldChar w:fldCharType="begin"/>
            </w:r>
            <w:r>
              <w:instrText xml:space="preserve"> HYPERLINK "https://www.uni-due.de/ELE/NeatSummaryOfLinguistics.pdf"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https://www.uni-due.de/ELE/NeatSummaryOfLinguistics.pdf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E7CB4A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r>
              <w:fldChar w:fldCharType="begin"/>
            </w:r>
            <w:r>
              <w:instrText xml:space="preserve"> HYPERLINK "https://dic.academic.ru/"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dic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academic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D1D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4" w:name="__DdeLink__460345_2516130904"/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4"/>
          </w:p>
          <w:p w14:paraId="291D4CFE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r>
              <w:fldChar w:fldCharType="begin"/>
            </w:r>
            <w:r>
              <w:instrText xml:space="preserve"> HYPERLINK "https://context.reverso.net/"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context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reverso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net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1F6EBC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r>
              <w:fldChar w:fldCharType="begin"/>
            </w:r>
            <w:r>
              <w:instrText xml:space="preserve"> HYPERLINK "https://www.multitran.com/"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multitran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C76C2E7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r>
              <w:fldChar w:fldCharType="begin"/>
            </w:r>
            <w:r>
              <w:instrText xml:space="preserve"> HYPERLINK "http://qazcorpus.kz/indexru/" </w:instrText>
            </w:r>
            <w:r>
              <w:fldChar w:fldCharType="separate"/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qazcorpus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indexru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fldChar w:fldCharType="end"/>
            </w:r>
          </w:p>
          <w:p w14:paraId="034E77C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r>
              <w:fldChar w:fldCharType="begin"/>
            </w:r>
            <w:r>
              <w:instrText xml:space="preserve"> HYPERLINK "https://www.mindmeister.com/"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mindmeister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7455FC0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r>
              <w:fldChar w:fldCharType="begin"/>
            </w:r>
            <w:r>
              <w:instrText xml:space="preserve"> HYPERLINK "http://lingvarium.org/"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http://lingvarium.org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069F11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color w:val="000000"/>
                <w:kern w:val="2"/>
                <w:u w:val="single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r>
              <w:fldChar w:fldCharType="begin"/>
            </w:r>
            <w:r>
              <w:instrText xml:space="preserve"> HYPERLINK "https://wals.info/"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https://wals.info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EC7C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>
            <w:pPr>
              <w:pStyle w:val="17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3395978A">
            <w:pPr>
              <w:pStyle w:val="17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216FB0B2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570A7DB2">
      <w:pPr>
        <w:rPr>
          <w:vanish/>
          <w:sz w:val="20"/>
          <w:szCs w:val="20"/>
        </w:rPr>
      </w:pPr>
    </w:p>
    <w:tbl>
      <w:tblPr>
        <w:tblStyle w:val="4"/>
        <w:tblW w:w="10915" w:type="dxa"/>
        <w:tblInd w:w="-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9043"/>
      </w:tblGrid>
      <w:tr w14:paraId="622ED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501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9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3DA5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"https://univer.kaznu.kz/Content/instructions/Академическая%20политика.pdf"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Академической политикой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"https://univer.kaznu.kz/Content/instructions/Политика%20академической%20честности.pdf"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Политикой академической честности КазНУ имени аль-Фараби.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25B9C5C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1F8A5927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>
            <w:pPr>
              <w:widowControl w:val="0"/>
              <w:jc w:val="both"/>
            </w:pPr>
            <w:r>
              <w:rPr>
                <w:rStyle w:val="5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5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"https://univer.kaznu.kz/Content/instructions/Правила%20проведения%20итогового%20контроля%20ЛЭС%202022-2023%20учгод%20русязыке.pdf"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«Правила проведения итогового контроля»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"https://univer.kaznu.kz/Content/instructions/Инструкция%20для%20итогового%20контроля%20весеннего%20семестра%202022-2023.pdf"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2F2061B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9E109AE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е-mail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cbeta67</w:t>
            </w:r>
            <w:r>
              <w:rPr>
                <w:color w:val="000000"/>
                <w:sz w:val="20"/>
                <w:szCs w:val="20"/>
                <w:u w:val="single"/>
              </w:rPr>
              <w:t>@mail.</w:t>
            </w:r>
            <w:r>
              <w:rPr>
                <w:rFonts w:hint="default"/>
                <w:color w:val="000000"/>
                <w:sz w:val="20"/>
                <w:szCs w:val="20"/>
                <w:u w:val="single"/>
                <w:lang w:val="en-US"/>
              </w:rPr>
              <w:t>ru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r>
              <w:fldChar w:fldCharType="begin"/>
            </w:r>
            <w:r>
              <w:instrText xml:space="preserve"> HYPERLINK "https://teams.microsoft.com/l/meetup-join/19%3Ameeting_ZmQwNjU4MjEtMjY2Zi00Yjg5LWFmMDgtZWM1NGM5YzYzMjVl%40thread.v2/0?context=%7B%22Tid%22%3A%22b0ab71a5-75b1-4d65-81f7-f479b4978d7b%22%2C%22Oid%22%3A%2203f11db1-261c-4080-9e14-f5784775e953%22%7D" </w:instrText>
            </w:r>
            <w:r>
              <w:fldChar w:fldCharType="separate"/>
            </w:r>
            <w:r>
              <w:rPr>
                <w:rStyle w:val="5"/>
                <w:iCs/>
                <w:sz w:val="20"/>
                <w:szCs w:val="20"/>
              </w:rPr>
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</w:r>
            <w:r>
              <w:rPr>
                <w:rStyle w:val="5"/>
                <w:iCs/>
                <w:sz w:val="20"/>
                <w:szCs w:val="20"/>
              </w:rPr>
              <w:fldChar w:fldCharType="end"/>
            </w:r>
          </w:p>
        </w:tc>
      </w:tr>
    </w:tbl>
    <w:p w14:paraId="50B8D092">
      <w:pPr>
        <w:tabs>
          <w:tab w:val="left" w:pos="1276"/>
        </w:tabs>
        <w:rPr>
          <w:b/>
          <w:sz w:val="20"/>
          <w:szCs w:val="20"/>
        </w:rPr>
      </w:pPr>
    </w:p>
    <w:p w14:paraId="56B17632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Style w:val="4"/>
        <w:tblW w:w="5841" w:type="pct"/>
        <w:tblInd w:w="-998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73"/>
        <w:gridCol w:w="1309"/>
        <w:gridCol w:w="1309"/>
        <w:gridCol w:w="1454"/>
        <w:gridCol w:w="4797"/>
        <w:gridCol w:w="1454"/>
      </w:tblGrid>
      <w:tr w14:paraId="6221AF1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8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3BC3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76A9D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14:paraId="6D064FB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7366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F3C4C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0E608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B27EB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72D12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4B90F6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7FCA4A6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C4040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98FF9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50A3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4BF43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A2F6C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065D2FD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446BB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A1F2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A870B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B83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A92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6AB50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0CD8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8A082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827B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467D9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0CE64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D72DD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F008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B48BD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2285E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3705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9C3C7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3A085AAC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A3F9D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14:paraId="038A476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6A012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79BE5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4735C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A821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D74E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9FBB5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14:paraId="7062385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18BE3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06505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05DD7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CBF9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F16C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A24CB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14:paraId="12C79AE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75A97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AFA58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2D140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E022F1C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61B1E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B0E7C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14:paraId="4E724C5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EE431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4F5D5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B189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92C7B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45D2B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72279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14:paraId="32140EE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81514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D67D3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4CF09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876DC1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A44A6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895B5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14:paraId="1043A39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C9F11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F1F47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FA0F1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DEF3A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7F6E52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5B80925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14:paraId="7D7E863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AB32C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8969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534F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69E6823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467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0DD0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F9D574">
            <w:pPr>
              <w:widowControl w:val="0"/>
              <w:rPr>
                <w:sz w:val="20"/>
                <w:szCs w:val="20"/>
              </w:rPr>
            </w:pPr>
          </w:p>
        </w:tc>
      </w:tr>
      <w:tr w14:paraId="05BB2E7C"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741C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40E4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43A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F58E7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28A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E5978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BF80E2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99252A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4"/>
        <w:tblW w:w="10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7229"/>
        <w:gridCol w:w="851"/>
        <w:gridCol w:w="1599"/>
      </w:tblGrid>
      <w:tr w14:paraId="0782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86868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88AFB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2AE8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1980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</w:tr>
      <w:tr w14:paraId="3747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76E54E">
            <w:pPr>
              <w:pStyle w:val="2"/>
              <w:shd w:val="clear" w:color="auto" w:fill="FFFFFF"/>
              <w:spacing w:before="0" w:beforeAutospacing="0" w:after="0" w:afterAutospacing="0"/>
              <w:ind w:right="450" w:rightChars="0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 xml:space="preserve">Модуль </w:t>
            </w:r>
            <w:r>
              <w:rPr>
                <w:sz w:val="20"/>
                <w:szCs w:val="20"/>
                <w:lang w:val="de-DE"/>
              </w:rPr>
              <w:t>I. Wohnen. Krankheit und Alltag</w:t>
            </w:r>
          </w:p>
        </w:tc>
      </w:tr>
      <w:tr w14:paraId="47CF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0C12F0A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  <w:p w14:paraId="4D3CC6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95AD19">
            <w:pPr>
              <w:pStyle w:val="2"/>
              <w:shd w:val="clear" w:color="auto" w:fill="FFFFFF"/>
              <w:spacing w:before="0" w:beforeAutospacing="0" w:after="0" w:afterAutospacing="0"/>
              <w:ind w:right="450" w:rightChars="0"/>
              <w:rPr>
                <w:b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CA4D2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0DD1B680"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4E70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CCDA4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3AAD78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6D262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17F40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3998A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257DC0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14:paraId="2666ABD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FF5B61">
            <w:pPr>
              <w:pStyle w:val="9"/>
              <w:spacing w:after="0" w:line="240" w:lineRule="auto"/>
              <w:ind w:left="0" w:leftChars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CE44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0335746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42A2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04051E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E95AC5">
            <w:pPr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>
              <w:rPr>
                <w:sz w:val="20"/>
                <w:szCs w:val="20"/>
                <w:lang w:val="de-DE"/>
              </w:rPr>
              <w:t xml:space="preserve"> Krankheit:  Ein Ansinnen zurückweisen.</w:t>
            </w:r>
          </w:p>
          <w:p w14:paraId="7A890DF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de-DE"/>
              </w:rPr>
              <w:t>Erzählen, wie etwas passiert ist. Sich vergewissern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35102B6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E1F94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8548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7C7C6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3FA24E6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9ACA42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3.</w:t>
            </w:r>
            <w:r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8DC9A0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043010D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9EA0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E3021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71DC54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3.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3756B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076BC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385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39FEE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9417C4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ab/>
            </w:r>
            <w:r>
              <w:rPr>
                <w:bCs/>
                <w:sz w:val="20"/>
                <w:szCs w:val="20"/>
                <w:lang w:val="kk-KZ"/>
              </w:rPr>
              <w:t>Kasus und Deklination der Substantive. Futur I (Zukunft). Hilfsverben.</w:t>
            </w:r>
          </w:p>
          <w:p w14:paraId="59170CC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/>
              </w:rPr>
              <w:t>Modalverben.</w:t>
            </w:r>
            <w:r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14C92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0CA7F3E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E19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3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603945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II. Die Stadt.   Kaufen und schenken.</w:t>
            </w:r>
          </w:p>
        </w:tc>
      </w:tr>
      <w:tr w14:paraId="2C02B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B44B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14:paraId="2B4BE58F">
            <w:pPr>
              <w:jc w:val="center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D2DF53">
            <w:pPr>
              <w:pStyle w:val="6"/>
              <w:shd w:val="clear" w:color="auto" w:fill="FFFFFF"/>
              <w:spacing w:before="0" w:beforeAutospacing="0" w:after="0" w:afterAutospacing="0"/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de-DE"/>
              </w:rPr>
              <w:t>4</w:t>
            </w:r>
            <w:r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C816A3C">
            <w:pPr>
              <w:jc w:val="center"/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6A9D8D">
            <w:pPr>
              <w:jc w:val="center"/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57161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54FE616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DEA83AE">
            <w:pPr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ПЗ 4.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Den Weg beschreiben. Vorteile und Nachteile nennen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533F2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30AC25C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464AB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8B60B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07A3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AD29B6">
            <w:pPr>
              <w:pStyle w:val="6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5.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Das zusammengesetzte Substantiv</w:t>
            </w:r>
            <w:r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FDBF9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ABB78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0BCF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15F51AA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70D6557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ПЗ 5.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794FA1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1ECDE4E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47FC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8D06AE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A2E7CD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B6C009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 w:eastAsia="en-US"/>
              </w:rPr>
              <w:t>4</w:t>
            </w:r>
          </w:p>
        </w:tc>
        <w:tc>
          <w:tcPr>
            <w:tcW w:w="1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5F07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F9D2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C1B0008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6</w:t>
            </w:r>
          </w:p>
          <w:p w14:paraId="1E723E9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2A165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3882E3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4AC5A37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1E43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A01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98496B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B11B144">
            <w:pPr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CA44BC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14:paraId="09C3A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71ECBA2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38A8737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DDB494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8FE25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26C6E3D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21A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319F04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523EE54">
            <w:pPr>
              <w:pStyle w:val="9"/>
              <w:spacing w:after="0" w:line="240" w:lineRule="auto"/>
              <w:ind w:left="0" w:leftChars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2DAD203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B8AC4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3FEF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61914CA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8</w:t>
            </w:r>
          </w:p>
          <w:p w14:paraId="2C4EFB1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1F38C6">
            <w:pPr>
              <w:pStyle w:val="9"/>
              <w:snapToGrid w:val="0"/>
              <w:spacing w:after="0" w:line="240" w:lineRule="auto"/>
              <w:ind w:left="0" w:leftChars="0"/>
              <w:rPr>
                <w:bCs/>
                <w:sz w:val="20"/>
                <w:szCs w:val="20"/>
                <w:lang w:val="de-DE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17F82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30C11A1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D6F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82E0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E4017A">
            <w:pPr>
              <w:pStyle w:val="9"/>
              <w:snapToGrid w:val="0"/>
              <w:spacing w:after="0" w:line="240" w:lineRule="auto"/>
              <w:ind w:left="0" w:leftChars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6AA61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7264C5">
            <w:pPr>
              <w:jc w:val="center"/>
              <w:rPr>
                <w:sz w:val="20"/>
                <w:szCs w:val="20"/>
              </w:rPr>
            </w:pPr>
          </w:p>
        </w:tc>
      </w:tr>
      <w:tr w14:paraId="0C7BD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CCEF0D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FAB6FC">
            <w:pPr>
              <w:pStyle w:val="9"/>
              <w:snapToGrid w:val="0"/>
              <w:spacing w:after="0" w:line="240" w:lineRule="auto"/>
              <w:ind w:left="0" w:leftChars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3.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CE99A3">
            <w:pPr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58E8C2D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A36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5DE20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98DAE7">
            <w:pPr>
              <w:pStyle w:val="9"/>
              <w:snapToGrid w:val="0"/>
              <w:spacing w:after="0" w:line="240" w:lineRule="auto"/>
              <w:ind w:left="0" w:leftChars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989C9B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60BA1D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3CC6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3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184AF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III. Deutsche Sprache und deutsche Kultur.  </w:t>
            </w:r>
            <w:r>
              <w:rPr>
                <w:b/>
                <w:sz w:val="20"/>
                <w:szCs w:val="20"/>
                <w:lang w:val="en-US"/>
              </w:rPr>
              <w:t>Deutschsprachige Länder.</w:t>
            </w:r>
          </w:p>
        </w:tc>
      </w:tr>
      <w:tr w14:paraId="1948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C2FBA7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2A1BA7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A628B8">
            <w:pPr>
              <w:pStyle w:val="9"/>
              <w:snapToGrid w:val="0"/>
              <w:spacing w:after="0" w:line="240" w:lineRule="auto"/>
              <w:ind w:left="0" w:leftChars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55A6B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91180A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5C5D9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943B04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DF3255">
            <w:pPr>
              <w:pStyle w:val="9"/>
              <w:snapToGrid w:val="0"/>
              <w:spacing w:after="0" w:line="240" w:lineRule="auto"/>
              <w:ind w:left="0" w:leftChars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6496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AF54A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D3B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65050B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0AFA92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38CDA6A8">
            <w:pPr>
              <w:snapToGrid w:val="0"/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759F533">
            <w:pPr>
              <w:jc w:val="center"/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AD79955">
            <w:pPr>
              <w:jc w:val="center"/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5FE62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1E40CB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CC552E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Vielfalt bei den Sprachen in Europa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EC917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23B3E301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4E926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52635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DFD215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 4.</w:t>
            </w:r>
            <w:r>
              <w:rPr>
                <w:b/>
                <w:sz w:val="20"/>
                <w:szCs w:val="20"/>
                <w:lang w:val="kk-KZ"/>
              </w:rPr>
              <w:tab/>
            </w:r>
            <w:r>
              <w:rPr>
                <w:sz w:val="20"/>
                <w:szCs w:val="20"/>
                <w:lang w:val="kk-KZ"/>
              </w:rPr>
              <w:t xml:space="preserve">Wie </w:t>
            </w:r>
            <w:r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8B544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  <w:tc>
          <w:tcPr>
            <w:tcW w:w="1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A2C3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7D996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6F90079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72247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14:paraId="34077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FCF7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14:paraId="3594C11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4E261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C1AE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5BC5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860F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BA301F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906D8D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C792D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4279F6D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0D22A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7E0B710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12</w:t>
            </w:r>
          </w:p>
          <w:p w14:paraId="1F246ED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B3D63B">
            <w:pPr>
              <w:pStyle w:val="9"/>
              <w:spacing w:after="0" w:line="240" w:lineRule="auto"/>
              <w:ind w:left="0" w:leftChars="0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2E8A1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74B3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06C3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C0E4A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55F2C3">
            <w:pPr>
              <w:pStyle w:val="9"/>
              <w:snapToGrid w:val="0"/>
              <w:spacing w:after="0" w:line="240" w:lineRule="auto"/>
              <w:ind w:left="0" w:leftChars="0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6C8691">
            <w:pPr>
              <w:jc w:val="center"/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8A9AFC">
            <w:pPr>
              <w:jc w:val="center"/>
            </w:pPr>
          </w:p>
        </w:tc>
      </w:tr>
      <w:tr w14:paraId="2CAB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492626E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AF665A">
            <w:pPr>
              <w:pStyle w:val="9"/>
              <w:snapToGrid w:val="0"/>
              <w:spacing w:after="0" w:line="240" w:lineRule="auto"/>
              <w:ind w:left="0" w:leftChars="0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F65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29A9874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547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CC2D4B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  <w:p w14:paraId="575B25B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4B8446">
            <w:pPr>
              <w:pStyle w:val="9"/>
              <w:spacing w:after="0" w:line="240" w:lineRule="auto"/>
              <w:ind w:left="0" w:leftChars="0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1E38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7A276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48D94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42AC31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EB2B03">
            <w:pPr>
              <w:pStyle w:val="9"/>
              <w:snapToGrid w:val="0"/>
              <w:spacing w:after="0" w:line="240" w:lineRule="auto"/>
              <w:ind w:left="0" w:leftChars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CE0B4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20B4D99A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6200B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D47F1F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14</w:t>
            </w:r>
          </w:p>
          <w:p w14:paraId="0C4A0EE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83878FC">
            <w:pPr>
              <w:pStyle w:val="9"/>
              <w:snapToGrid w:val="0"/>
              <w:spacing w:after="0" w:line="240" w:lineRule="auto"/>
              <w:ind w:left="0" w:leftChars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45B7388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6BE925">
            <w:pPr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6E3F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C40E788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0FF3DA0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14</w:t>
            </w:r>
            <w:r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EBE849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373B051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0EB7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286D6C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15</w:t>
            </w:r>
          </w:p>
          <w:p w14:paraId="46679B3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39DD7C">
            <w:pPr>
              <w:tabs>
                <w:tab w:val="left" w:pos="720"/>
              </w:tabs>
              <w:snapToGrid w:val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 </w:t>
            </w:r>
            <w:r>
              <w:rPr>
                <w:sz w:val="20"/>
                <w:szCs w:val="20"/>
                <w:lang w:val="de-DE"/>
              </w:rPr>
              <w:t xml:space="preserve">Typisch deutsch. Die Grösse, die Essgewohnheiten, die Disziplin.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F2CFA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148824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27A20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1C8359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162AE1">
            <w:pPr>
              <w:snapToGri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 </w:t>
            </w:r>
            <w:r>
              <w:rPr>
                <w:sz w:val="20"/>
                <w:szCs w:val="20"/>
                <w:lang w:val="de-DE"/>
              </w:rPr>
              <w:t>Adjektive. Steigerungsstufen des Adjektivs und des Adverbs.</w:t>
            </w:r>
            <w:r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B558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3D349D4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3209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E1794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A6C8D5">
            <w:pPr>
              <w:pStyle w:val="9"/>
              <w:snapToGrid w:val="0"/>
              <w:spacing w:after="0" w:line="240" w:lineRule="auto"/>
              <w:ind w:left="0" w:leftChars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1614805</wp:posOffset>
                  </wp:positionH>
                  <wp:positionV relativeFrom="paragraph">
                    <wp:posOffset>131445</wp:posOffset>
                  </wp:positionV>
                  <wp:extent cx="1436370" cy="1587500"/>
                  <wp:effectExtent l="0" t="0" r="1905" b="317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37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E6BE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  <w:tc>
          <w:tcPr>
            <w:tcW w:w="1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1E180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</w:tr>
      <w:tr w14:paraId="14AD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18FD1FAD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B4DCBB">
            <w:pPr>
              <w:pStyle w:val="9"/>
              <w:snapToGrid w:val="0"/>
              <w:spacing w:after="0" w:line="240" w:lineRule="auto"/>
              <w:ind w:left="0" w:leftChars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0E41F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 w14:paraId="787CD10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404362F9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Джолдасбекова                                                                                                        </w:t>
      </w:r>
    </w:p>
    <w:p w14:paraId="7438CC4F">
      <w:pPr>
        <w:tabs>
          <w:tab w:val="left" w:pos="860"/>
        </w:tabs>
        <w:rPr>
          <w:sz w:val="20"/>
          <w:szCs w:val="20"/>
        </w:rPr>
      </w:pPr>
    </w:p>
    <w:p w14:paraId="4202FB72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              </w:t>
      </w:r>
      <w:r>
        <w:rPr>
          <w:sz w:val="20"/>
          <w:szCs w:val="20"/>
        </w:rPr>
        <w:t xml:space="preserve">    М.М. Аймагамбетова</w:t>
      </w:r>
      <w:r>
        <w:rPr>
          <w:sz w:val="20"/>
          <w:szCs w:val="20"/>
        </w:rPr>
        <w:tab/>
      </w:r>
    </w:p>
    <w:p w14:paraId="6F86A14F">
      <w:pPr>
        <w:tabs>
          <w:tab w:val="left" w:pos="860"/>
        </w:tabs>
        <w:rPr>
          <w:sz w:val="20"/>
          <w:szCs w:val="20"/>
        </w:rPr>
      </w:pPr>
    </w:p>
    <w:p w14:paraId="58AE25AC">
      <w:pPr>
        <w:tabs>
          <w:tab w:val="left" w:pos="860"/>
        </w:tabs>
        <w:rPr>
          <w:rFonts w:hint="default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Председатель</w:t>
      </w:r>
      <w:r>
        <w:rPr>
          <w:rFonts w:hint="default"/>
          <w:sz w:val="20"/>
          <w:szCs w:val="20"/>
          <w:lang w:val="ru-RU"/>
        </w:rPr>
        <w:t xml:space="preserve"> АК            ___________________________________     А.А. Аккузова</w:t>
      </w:r>
    </w:p>
    <w:p w14:paraId="07750AED">
      <w:pPr>
        <w:tabs>
          <w:tab w:val="left" w:pos="860"/>
        </w:tabs>
        <w:rPr>
          <w:sz w:val="20"/>
          <w:szCs w:val="20"/>
        </w:rPr>
      </w:pPr>
    </w:p>
    <w:p w14:paraId="3030D6A7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</w:t>
      </w:r>
      <w:r>
        <w:rPr>
          <w:sz w:val="20"/>
          <w:szCs w:val="20"/>
        </w:rPr>
        <w:t xml:space="preserve">    С.В. Новикова</w:t>
      </w:r>
    </w:p>
    <w:p w14:paraId="36B16CBF">
      <w:pPr>
        <w:tabs>
          <w:tab w:val="left" w:pos="860"/>
        </w:tabs>
        <w:rPr>
          <w:sz w:val="20"/>
          <w:szCs w:val="20"/>
        </w:rPr>
      </w:pPr>
    </w:p>
    <w:p w14:paraId="1F26F1C9">
      <w:pPr>
        <w:tabs>
          <w:tab w:val="left" w:pos="860"/>
        </w:tabs>
        <w:rPr>
          <w:sz w:val="20"/>
          <w:szCs w:val="20"/>
        </w:rPr>
      </w:pPr>
    </w:p>
    <w:p w14:paraId="5AAD8D8C">
      <w:pPr>
        <w:tabs>
          <w:tab w:val="left" w:pos="860"/>
        </w:tabs>
        <w:rPr>
          <w:sz w:val="20"/>
          <w:szCs w:val="20"/>
        </w:rPr>
      </w:pPr>
    </w:p>
    <w:p w14:paraId="04124903">
      <w:pPr>
        <w:tabs>
          <w:tab w:val="left" w:pos="860"/>
        </w:tabs>
        <w:rPr>
          <w:sz w:val="20"/>
          <w:szCs w:val="20"/>
        </w:rPr>
      </w:pPr>
    </w:p>
    <w:p w14:paraId="0AA8788B">
      <w:pPr>
        <w:tabs>
          <w:tab w:val="left" w:pos="860"/>
        </w:tabs>
        <w:rPr>
          <w:sz w:val="20"/>
          <w:szCs w:val="20"/>
        </w:rPr>
      </w:pPr>
    </w:p>
    <w:p w14:paraId="36F7E8C0">
      <w:pPr>
        <w:tabs>
          <w:tab w:val="left" w:pos="860"/>
        </w:tabs>
        <w:rPr>
          <w:sz w:val="20"/>
          <w:szCs w:val="20"/>
        </w:rPr>
      </w:pPr>
    </w:p>
    <w:p w14:paraId="6DC95D86">
      <w:pPr>
        <w:tabs>
          <w:tab w:val="left" w:pos="860"/>
        </w:tabs>
        <w:rPr>
          <w:sz w:val="20"/>
          <w:szCs w:val="20"/>
        </w:rPr>
      </w:pPr>
      <w:bookmarkStart w:id="6" w:name="_GoBack"/>
      <w:bookmarkEnd w:id="6"/>
    </w:p>
    <w:p w14:paraId="1EDCB9A0">
      <w:pPr>
        <w:tabs>
          <w:tab w:val="left" w:pos="860"/>
        </w:tabs>
        <w:rPr>
          <w:sz w:val="20"/>
          <w:szCs w:val="20"/>
        </w:rPr>
      </w:pPr>
    </w:p>
    <w:p w14:paraId="24B5A9B1">
      <w:pPr>
        <w:tabs>
          <w:tab w:val="left" w:pos="860"/>
        </w:tabs>
        <w:rPr>
          <w:sz w:val="20"/>
          <w:szCs w:val="20"/>
        </w:rPr>
      </w:pPr>
    </w:p>
    <w:p w14:paraId="53639D29">
      <w:pPr>
        <w:tabs>
          <w:tab w:val="left" w:pos="860"/>
        </w:tabs>
        <w:rPr>
          <w:sz w:val="20"/>
          <w:szCs w:val="20"/>
        </w:rPr>
      </w:pPr>
    </w:p>
    <w:p w14:paraId="6BEAD18F">
      <w:pPr>
        <w:tabs>
          <w:tab w:val="left" w:pos="860"/>
        </w:tabs>
        <w:rPr>
          <w:sz w:val="20"/>
          <w:szCs w:val="20"/>
        </w:rPr>
      </w:pPr>
    </w:p>
    <w:p w14:paraId="16F5F720">
      <w:pPr>
        <w:tabs>
          <w:tab w:val="left" w:pos="860"/>
        </w:tabs>
        <w:rPr>
          <w:sz w:val="20"/>
          <w:szCs w:val="20"/>
        </w:rPr>
      </w:pPr>
    </w:p>
    <w:p w14:paraId="72F04FE5">
      <w:pPr>
        <w:tabs>
          <w:tab w:val="left" w:pos="860"/>
        </w:tabs>
        <w:rPr>
          <w:sz w:val="20"/>
          <w:szCs w:val="20"/>
        </w:rPr>
      </w:pPr>
    </w:p>
    <w:p w14:paraId="1B92A598">
      <w:pPr>
        <w:tabs>
          <w:tab w:val="left" w:pos="860"/>
        </w:tabs>
        <w:rPr>
          <w:sz w:val="20"/>
          <w:szCs w:val="20"/>
        </w:rPr>
      </w:pPr>
    </w:p>
    <w:p w14:paraId="44BE87ED">
      <w:pPr>
        <w:tabs>
          <w:tab w:val="left" w:pos="860"/>
        </w:tabs>
        <w:rPr>
          <w:sz w:val="20"/>
          <w:szCs w:val="20"/>
        </w:rPr>
      </w:pPr>
    </w:p>
    <w:p w14:paraId="03A8C9D3">
      <w:pPr>
        <w:tabs>
          <w:tab w:val="left" w:pos="860"/>
        </w:tabs>
        <w:rPr>
          <w:sz w:val="20"/>
          <w:szCs w:val="20"/>
        </w:rPr>
      </w:pPr>
    </w:p>
    <w:p w14:paraId="7FA75126">
      <w:pPr>
        <w:tabs>
          <w:tab w:val="left" w:pos="860"/>
        </w:tabs>
        <w:rPr>
          <w:sz w:val="20"/>
          <w:szCs w:val="20"/>
        </w:rPr>
      </w:pPr>
    </w:p>
    <w:p w14:paraId="6974CA31">
      <w:pPr>
        <w:tabs>
          <w:tab w:val="left" w:pos="860"/>
        </w:tabs>
        <w:rPr>
          <w:sz w:val="20"/>
          <w:szCs w:val="20"/>
        </w:rPr>
      </w:pPr>
    </w:p>
    <w:p w14:paraId="31613507">
      <w:pPr>
        <w:tabs>
          <w:tab w:val="left" w:pos="860"/>
        </w:tabs>
        <w:rPr>
          <w:sz w:val="20"/>
          <w:szCs w:val="20"/>
        </w:rPr>
      </w:pPr>
    </w:p>
    <w:p w14:paraId="146F0463">
      <w:pPr>
        <w:tabs>
          <w:tab w:val="left" w:pos="860"/>
        </w:tabs>
        <w:rPr>
          <w:sz w:val="20"/>
          <w:szCs w:val="20"/>
        </w:rPr>
      </w:pPr>
    </w:p>
    <w:p w14:paraId="0A168CC2">
      <w:pPr>
        <w:tabs>
          <w:tab w:val="left" w:pos="860"/>
        </w:tabs>
        <w:rPr>
          <w:sz w:val="20"/>
          <w:szCs w:val="20"/>
        </w:rPr>
      </w:pPr>
    </w:p>
    <w:p w14:paraId="313EBB39">
      <w:pPr>
        <w:tabs>
          <w:tab w:val="left" w:pos="860"/>
        </w:tabs>
        <w:rPr>
          <w:sz w:val="20"/>
          <w:szCs w:val="20"/>
        </w:rPr>
      </w:pPr>
    </w:p>
    <w:p w14:paraId="1AD1A8D8">
      <w:pPr>
        <w:tabs>
          <w:tab w:val="left" w:pos="860"/>
        </w:tabs>
        <w:rPr>
          <w:sz w:val="20"/>
          <w:szCs w:val="20"/>
        </w:rPr>
      </w:pPr>
    </w:p>
    <w:p w14:paraId="5D7B6AE6">
      <w:pPr>
        <w:tabs>
          <w:tab w:val="left" w:pos="860"/>
        </w:tabs>
        <w:rPr>
          <w:sz w:val="20"/>
          <w:szCs w:val="20"/>
        </w:rPr>
      </w:pPr>
    </w:p>
    <w:p w14:paraId="1E576EE1">
      <w:pPr>
        <w:tabs>
          <w:tab w:val="left" w:pos="860"/>
        </w:tabs>
        <w:rPr>
          <w:sz w:val="20"/>
          <w:szCs w:val="20"/>
        </w:rPr>
      </w:pPr>
    </w:p>
    <w:p w14:paraId="4FE30A53">
      <w:pPr>
        <w:tabs>
          <w:tab w:val="left" w:pos="860"/>
        </w:tabs>
        <w:rPr>
          <w:sz w:val="20"/>
          <w:szCs w:val="20"/>
        </w:rPr>
      </w:pPr>
    </w:p>
    <w:p w14:paraId="022DBD54">
      <w:pPr>
        <w:tabs>
          <w:tab w:val="left" w:pos="860"/>
        </w:tabs>
        <w:rPr>
          <w:sz w:val="20"/>
          <w:szCs w:val="20"/>
        </w:rPr>
      </w:pPr>
    </w:p>
    <w:p w14:paraId="318E0D3E">
      <w:pPr>
        <w:tabs>
          <w:tab w:val="left" w:pos="860"/>
        </w:tabs>
        <w:rPr>
          <w:sz w:val="20"/>
          <w:szCs w:val="20"/>
        </w:rPr>
      </w:pPr>
    </w:p>
    <w:p w14:paraId="34ADC0D5">
      <w:pPr>
        <w:tabs>
          <w:tab w:val="left" w:pos="860"/>
        </w:tabs>
        <w:rPr>
          <w:sz w:val="20"/>
          <w:szCs w:val="20"/>
        </w:rPr>
      </w:pPr>
    </w:p>
    <w:p w14:paraId="004D0358">
      <w:pPr>
        <w:tabs>
          <w:tab w:val="left" w:pos="860"/>
        </w:tabs>
        <w:rPr>
          <w:sz w:val="20"/>
          <w:szCs w:val="20"/>
        </w:rPr>
      </w:pPr>
    </w:p>
    <w:p w14:paraId="1D19F94B">
      <w:pPr>
        <w:tabs>
          <w:tab w:val="left" w:pos="860"/>
        </w:tabs>
        <w:rPr>
          <w:sz w:val="20"/>
          <w:szCs w:val="20"/>
        </w:rPr>
      </w:pPr>
    </w:p>
    <w:p w14:paraId="4E581482">
      <w:pPr>
        <w:tabs>
          <w:tab w:val="left" w:pos="860"/>
        </w:tabs>
        <w:rPr>
          <w:sz w:val="20"/>
          <w:szCs w:val="20"/>
        </w:rPr>
      </w:pPr>
    </w:p>
    <w:p w14:paraId="37919BC6">
      <w:pPr>
        <w:tabs>
          <w:tab w:val="left" w:pos="860"/>
        </w:tabs>
        <w:rPr>
          <w:sz w:val="20"/>
          <w:szCs w:val="20"/>
        </w:rPr>
      </w:pPr>
    </w:p>
    <w:p w14:paraId="0BA9E2F2">
      <w:pPr>
        <w:tabs>
          <w:tab w:val="left" w:pos="860"/>
        </w:tabs>
        <w:rPr>
          <w:sz w:val="20"/>
          <w:szCs w:val="20"/>
        </w:rPr>
      </w:pPr>
    </w:p>
    <w:p w14:paraId="729B1D32">
      <w:pPr>
        <w:tabs>
          <w:tab w:val="left" w:pos="860"/>
        </w:tabs>
        <w:rPr>
          <w:sz w:val="20"/>
          <w:szCs w:val="20"/>
        </w:rPr>
      </w:pPr>
    </w:p>
    <w:p w14:paraId="1E625F1C">
      <w:pPr>
        <w:tabs>
          <w:tab w:val="left" w:pos="860"/>
        </w:tabs>
        <w:rPr>
          <w:sz w:val="20"/>
          <w:szCs w:val="20"/>
        </w:rPr>
      </w:pPr>
    </w:p>
    <w:p w14:paraId="4FC30D2C">
      <w:pPr>
        <w:tabs>
          <w:tab w:val="left" w:pos="860"/>
        </w:tabs>
        <w:rPr>
          <w:sz w:val="20"/>
          <w:szCs w:val="20"/>
        </w:rPr>
      </w:pPr>
    </w:p>
    <w:p w14:paraId="29C8FAEB">
      <w:pPr>
        <w:tabs>
          <w:tab w:val="left" w:pos="860"/>
        </w:tabs>
        <w:rPr>
          <w:sz w:val="20"/>
          <w:szCs w:val="20"/>
        </w:rPr>
      </w:pPr>
    </w:p>
    <w:p w14:paraId="50D19E6C">
      <w:pPr>
        <w:tabs>
          <w:tab w:val="left" w:pos="860"/>
        </w:tabs>
        <w:rPr>
          <w:sz w:val="20"/>
          <w:szCs w:val="20"/>
        </w:rPr>
      </w:pPr>
    </w:p>
    <w:p w14:paraId="5C46DC69">
      <w:pPr>
        <w:tabs>
          <w:tab w:val="left" w:pos="860"/>
        </w:tabs>
        <w:rPr>
          <w:sz w:val="20"/>
          <w:szCs w:val="20"/>
        </w:rPr>
      </w:pPr>
    </w:p>
    <w:p w14:paraId="1AE110CC">
      <w:pPr>
        <w:tabs>
          <w:tab w:val="left" w:pos="860"/>
        </w:tabs>
        <w:rPr>
          <w:sz w:val="20"/>
          <w:szCs w:val="20"/>
        </w:rPr>
      </w:pPr>
    </w:p>
    <w:p w14:paraId="1E4217C1">
      <w:pPr>
        <w:tabs>
          <w:tab w:val="left" w:pos="860"/>
        </w:tabs>
        <w:rPr>
          <w:sz w:val="20"/>
          <w:szCs w:val="20"/>
        </w:rPr>
      </w:pPr>
    </w:p>
    <w:p w14:paraId="60503B45">
      <w:pPr>
        <w:tabs>
          <w:tab w:val="left" w:pos="860"/>
        </w:tabs>
        <w:rPr>
          <w:sz w:val="20"/>
          <w:szCs w:val="20"/>
        </w:rPr>
      </w:pPr>
    </w:p>
    <w:p w14:paraId="476E093B">
      <w:pPr>
        <w:tabs>
          <w:tab w:val="left" w:pos="860"/>
        </w:tabs>
        <w:rPr>
          <w:sz w:val="20"/>
          <w:szCs w:val="20"/>
        </w:rPr>
      </w:pPr>
    </w:p>
    <w:p w14:paraId="354B416B">
      <w:pPr>
        <w:tabs>
          <w:tab w:val="left" w:pos="860"/>
        </w:tabs>
        <w:rPr>
          <w:sz w:val="20"/>
          <w:szCs w:val="20"/>
        </w:rPr>
      </w:pPr>
    </w:p>
    <w:p w14:paraId="21B01889">
      <w:pPr>
        <w:tabs>
          <w:tab w:val="left" w:pos="860"/>
        </w:tabs>
        <w:rPr>
          <w:sz w:val="20"/>
          <w:szCs w:val="20"/>
        </w:rPr>
      </w:pPr>
    </w:p>
    <w:p w14:paraId="45E4DB85">
      <w:pPr>
        <w:tabs>
          <w:tab w:val="left" w:pos="860"/>
        </w:tabs>
        <w:rPr>
          <w:sz w:val="20"/>
          <w:szCs w:val="20"/>
        </w:rPr>
      </w:pPr>
    </w:p>
    <w:p w14:paraId="1E22ACA8">
      <w:pPr>
        <w:textAlignment w:val="baseline"/>
        <w:rPr>
          <w:b/>
          <w:bCs/>
          <w:sz w:val="20"/>
          <w:szCs w:val="20"/>
        </w:rPr>
        <w:sectPr>
          <w:pgSz w:w="11906" w:h="16838"/>
          <w:pgMar w:top="1134" w:right="851" w:bottom="1134" w:left="1701" w:header="709" w:footer="709" w:gutter="0"/>
          <w:cols w:space="708" w:num="1"/>
          <w:docGrid w:linePitch="360" w:charSpace="0"/>
        </w:sectPr>
      </w:pPr>
    </w:p>
    <w:p w14:paraId="32935B8D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РУБРИКАТОР СУММАТИВНОГО ОЦЕНИВАНИЯ САМОСТОЯТЕЛЬНОЙ РАБОТЫ ОБУЧАЮЩЕГОСЯ (СРО)</w:t>
      </w:r>
    </w:p>
    <w:p w14:paraId="5A2BFADA">
      <w:pPr>
        <w:jc w:val="center"/>
        <w:textAlignment w:val="baseline"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</w:p>
    <w:p w14:paraId="644353BC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РЕЗУЛЬТАТОВ ОБУЧЕНИЯ </w:t>
      </w:r>
      <w:r>
        <w:rPr>
          <w:sz w:val="20"/>
          <w:szCs w:val="20"/>
        </w:rPr>
        <w:t>  </w:t>
      </w:r>
    </w:p>
    <w:p w14:paraId="6E9254C0">
      <w:pPr>
        <w:textAlignment w:val="baseline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 </w:t>
      </w:r>
      <w:r>
        <w:rPr>
          <w:color w:val="FF0000"/>
          <w:sz w:val="20"/>
          <w:szCs w:val="20"/>
        </w:rPr>
        <w:t>  </w:t>
      </w:r>
    </w:p>
    <w:p w14:paraId="7ECA2DDA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Проектная работа (индивидуальная, групповая): «Kasus und Deklination der Substantive»</w:t>
      </w:r>
      <w:r>
        <w:rPr>
          <w:b/>
          <w:sz w:val="20"/>
          <w:szCs w:val="20"/>
          <w:lang w:eastAsia="en-US"/>
        </w:rPr>
        <w:t>. (25% от 100% РК)</w:t>
      </w:r>
    </w:p>
    <w:p w14:paraId="2328A488">
      <w:pPr>
        <w:textAlignment w:val="baseline"/>
        <w:rPr>
          <w:sz w:val="20"/>
          <w:szCs w:val="20"/>
        </w:rPr>
      </w:pPr>
      <w:r>
        <w:rPr>
          <w:sz w:val="20"/>
          <w:szCs w:val="20"/>
          <w:lang w:val="fr-CH"/>
        </w:rPr>
        <w:t> </w:t>
      </w: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185232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93CB13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866C96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A49EA2E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A9DE8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FCA7F3E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68028B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DA6ECDA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7D94CC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66413A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30ABF1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472B89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0211AF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14CEA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6488A6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7F1573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3557DF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F4CA87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E8B8E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D0A223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8CEE5C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451E8A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3ECFC3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716F9BC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17775C7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924144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82AE51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0A2D85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252D55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55C7BF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3928AF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67EAF3E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/ 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3B9C0FFB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D1DDDF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DD8EEA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649214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E8DECF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1D98A135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036D263B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Индивидуальная проектная работа: «Kaufen und schenken»</w:t>
      </w:r>
      <w:r>
        <w:rPr>
          <w:b/>
          <w:sz w:val="20"/>
          <w:szCs w:val="20"/>
          <w:lang w:eastAsia="en-US"/>
        </w:rPr>
        <w:t>. (25% от 100% РК)</w:t>
      </w:r>
    </w:p>
    <w:p w14:paraId="4270E923">
      <w:pPr>
        <w:textAlignment w:val="baseline"/>
        <w:rPr>
          <w:sz w:val="20"/>
          <w:szCs w:val="20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5A9A7B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ACC86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F918F8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E3B318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FE7585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3933DA37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547521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6C2400BC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C3D0CB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D1E331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7C893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84AE0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414BEF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AEE2E8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E7C622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4CEACD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5E6DC0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4C81F2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C610D9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2541B1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F9F75F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37DDC0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55E717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374047A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04DC97E3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DBB919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FCD3B8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F72671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2E8BEA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384ACD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D8945C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3647AF0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 работа</w:t>
            </w:r>
            <w:r>
              <w:rPr>
                <w:sz w:val="20"/>
                <w:szCs w:val="20"/>
              </w:rPr>
              <w:t>  </w:t>
            </w:r>
          </w:p>
          <w:p w14:paraId="7711718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3E5DA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A9ACBD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F8BF08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696F53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21571C7A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25EC2FF7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>
        <w:rPr>
          <w:b/>
          <w:bCs/>
          <w:sz w:val="20"/>
          <w:szCs w:val="20"/>
          <w:lang w:eastAsia="en-US"/>
        </w:rPr>
        <w:t>Групповая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проектная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работа</w:t>
      </w:r>
      <w:r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>
        <w:rPr>
          <w:b/>
          <w:sz w:val="20"/>
          <w:szCs w:val="20"/>
          <w:lang w:val="de-DE" w:eastAsia="en-US"/>
        </w:rPr>
        <w:t xml:space="preserve">. (25% </w:t>
      </w:r>
      <w:r>
        <w:rPr>
          <w:b/>
          <w:sz w:val="20"/>
          <w:szCs w:val="20"/>
          <w:lang w:eastAsia="en-US"/>
        </w:rPr>
        <w:t>от</w:t>
      </w:r>
      <w:r>
        <w:rPr>
          <w:b/>
          <w:sz w:val="20"/>
          <w:szCs w:val="20"/>
          <w:lang w:val="de-DE" w:eastAsia="en-US"/>
        </w:rPr>
        <w:t xml:space="preserve"> 100% </w:t>
      </w:r>
      <w:r>
        <w:rPr>
          <w:b/>
          <w:sz w:val="20"/>
          <w:szCs w:val="20"/>
          <w:lang w:eastAsia="en-US"/>
        </w:rPr>
        <w:t>РК</w:t>
      </w:r>
      <w:r>
        <w:rPr>
          <w:b/>
          <w:sz w:val="20"/>
          <w:szCs w:val="20"/>
          <w:lang w:val="de-DE" w:eastAsia="en-US"/>
        </w:rPr>
        <w:t>)</w:t>
      </w:r>
    </w:p>
    <w:p w14:paraId="16D07E21">
      <w:pPr>
        <w:textAlignment w:val="baseline"/>
        <w:rPr>
          <w:sz w:val="20"/>
          <w:szCs w:val="20"/>
          <w:lang w:val="de-DE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4BB524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78388D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C25533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6EF5ED72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BA31C7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6B889471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1B3935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1280D75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898F26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E99574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7C2969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F4C759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348B21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6E432A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B773F6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8C72D8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4B29F9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BBE8A4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CCE1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9F4AFF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B0E775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505D0D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639A66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4487C0D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0BCBD69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5F5215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80D24C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B48D12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38C2CA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673322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564AA4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71E5D13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189820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F19CEB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группового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C1BA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B6077C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группового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EE0F56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группового проекта. Не распределены роли внутри проектной группы.</w:t>
            </w:r>
          </w:p>
        </w:tc>
      </w:tr>
    </w:tbl>
    <w:p w14:paraId="2FC11C31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6623C238">
      <w:pPr>
        <w:jc w:val="both"/>
        <w:textAlignment w:val="baseline"/>
        <w:rPr>
          <w:sz w:val="20"/>
          <w:szCs w:val="20"/>
          <w:lang w:eastAsia="en-US"/>
        </w:rPr>
      </w:pPr>
    </w:p>
    <w:p w14:paraId="6499336C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 (</w:t>
      </w:r>
      <w:r>
        <w:rPr>
          <w:b/>
          <w:bCs/>
          <w:sz w:val="20"/>
          <w:szCs w:val="20"/>
        </w:rPr>
        <w:t>индивидуальная</w:t>
      </w:r>
      <w:r>
        <w:rPr>
          <w:b/>
          <w:bCs/>
          <w:sz w:val="20"/>
          <w:szCs w:val="20"/>
          <w:lang w:val="de-DE"/>
        </w:rPr>
        <w:t xml:space="preserve">, </w:t>
      </w:r>
      <w:r>
        <w:rPr>
          <w:b/>
          <w:bCs/>
          <w:sz w:val="20"/>
          <w:szCs w:val="20"/>
        </w:rPr>
        <w:t>групповая</w:t>
      </w:r>
      <w:r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64569B03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797E48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985A7B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77F16D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19BA193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A92671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D897302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D0E009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D39C480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C3430F3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946BAF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7D30FE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CBBC27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20B2A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371FBD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6D7652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04FB71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37B6E5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B8FE243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9E8099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5C3E8B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17C3F46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382C15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5A3F3457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5C7C75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1C385238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73D51D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E8EE09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4C296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6DD0EC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98D21F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65CDE9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2A7D4E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1E2499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2E7B7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F43CBB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6EA0D2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C0798C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6FBFAF92">
      <w:pPr>
        <w:jc w:val="both"/>
        <w:textAlignment w:val="baseline"/>
        <w:rPr>
          <w:b/>
          <w:bCs/>
          <w:sz w:val="20"/>
          <w:szCs w:val="20"/>
        </w:rPr>
      </w:pPr>
    </w:p>
    <w:p w14:paraId="2434C6A4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bCs/>
          <w:sz w:val="20"/>
          <w:szCs w:val="20"/>
        </w:rPr>
        <w:t>Индивидуальная</w:t>
      </w:r>
      <w:r>
        <w:rPr>
          <w:b/>
          <w:sz w:val="20"/>
          <w:szCs w:val="20"/>
          <w:lang w:val="de-DE"/>
        </w:rPr>
        <w:t xml:space="preserve"> </w:t>
      </w: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17B54E88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29D48D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927FC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C3D2DB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20EB9D1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9FB4A9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8693728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775CB2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CFE8369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B04257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91F1E2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34F1EB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A4BA83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3824B8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89887A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E991D6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30A15C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58C532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FD60C2F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19E449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FB9FC5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1D128B3F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B74AA4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75B46C8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5B587F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402EA6E3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330108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02493C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46997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D7AC92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A8352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B01E6D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33FE61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9A21E9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B7CC56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CADB0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E59CFD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686FF5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40F81488">
      <w:pPr>
        <w:widowControl w:val="0"/>
        <w:autoSpaceDE w:val="0"/>
        <w:autoSpaceDN w:val="0"/>
        <w:rPr>
          <w:sz w:val="20"/>
          <w:szCs w:val="20"/>
          <w:lang w:eastAsia="en-US"/>
        </w:rPr>
      </w:pPr>
      <w:bookmarkStart w:id="5" w:name="_Hlk198207795"/>
    </w:p>
    <w:p w14:paraId="3C839F05">
      <w:pPr>
        <w:tabs>
          <w:tab w:val="left" w:pos="860"/>
        </w:tabs>
        <w:rPr>
          <w:sz w:val="20"/>
          <w:szCs w:val="20"/>
        </w:rPr>
      </w:pPr>
    </w:p>
    <w:bookmarkEnd w:id="5"/>
    <w:p w14:paraId="219B3BAD">
      <w:pPr>
        <w:tabs>
          <w:tab w:val="left" w:pos="860"/>
        </w:tabs>
        <w:rPr>
          <w:sz w:val="20"/>
          <w:szCs w:val="20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ongti SC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43C3F"/>
    <w:rsid w:val="00052C95"/>
    <w:rsid w:val="000578EB"/>
    <w:rsid w:val="00082EC3"/>
    <w:rsid w:val="00094266"/>
    <w:rsid w:val="000A031E"/>
    <w:rsid w:val="000A2D2F"/>
    <w:rsid w:val="000B301D"/>
    <w:rsid w:val="000B525F"/>
    <w:rsid w:val="000B6C4C"/>
    <w:rsid w:val="000C3BA6"/>
    <w:rsid w:val="000C7EC1"/>
    <w:rsid w:val="000F3A2D"/>
    <w:rsid w:val="00126D13"/>
    <w:rsid w:val="00142004"/>
    <w:rsid w:val="00144371"/>
    <w:rsid w:val="00144A3A"/>
    <w:rsid w:val="00147D3B"/>
    <w:rsid w:val="001572B3"/>
    <w:rsid w:val="001617A0"/>
    <w:rsid w:val="00166F9F"/>
    <w:rsid w:val="00172AB9"/>
    <w:rsid w:val="00182FC7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13316"/>
    <w:rsid w:val="00220CA5"/>
    <w:rsid w:val="002655E7"/>
    <w:rsid w:val="00274BEE"/>
    <w:rsid w:val="0028029D"/>
    <w:rsid w:val="00282E00"/>
    <w:rsid w:val="00292083"/>
    <w:rsid w:val="002A1411"/>
    <w:rsid w:val="002B080D"/>
    <w:rsid w:val="002C0A1E"/>
    <w:rsid w:val="002F6ACE"/>
    <w:rsid w:val="003031B5"/>
    <w:rsid w:val="00316B08"/>
    <w:rsid w:val="003204BF"/>
    <w:rsid w:val="00342E5B"/>
    <w:rsid w:val="00364600"/>
    <w:rsid w:val="00364E23"/>
    <w:rsid w:val="00371C3E"/>
    <w:rsid w:val="0038439D"/>
    <w:rsid w:val="00390071"/>
    <w:rsid w:val="003D0CF1"/>
    <w:rsid w:val="003D32CA"/>
    <w:rsid w:val="003D46E1"/>
    <w:rsid w:val="003E60C3"/>
    <w:rsid w:val="004228AA"/>
    <w:rsid w:val="00436CE4"/>
    <w:rsid w:val="00451D09"/>
    <w:rsid w:val="004739AA"/>
    <w:rsid w:val="0049072E"/>
    <w:rsid w:val="004A728F"/>
    <w:rsid w:val="004B533D"/>
    <w:rsid w:val="004D0008"/>
    <w:rsid w:val="004D1D4E"/>
    <w:rsid w:val="004E49A3"/>
    <w:rsid w:val="004E7197"/>
    <w:rsid w:val="004F54EE"/>
    <w:rsid w:val="00516B31"/>
    <w:rsid w:val="0053602A"/>
    <w:rsid w:val="00577AA5"/>
    <w:rsid w:val="00586A4E"/>
    <w:rsid w:val="005A1AC6"/>
    <w:rsid w:val="005B21C0"/>
    <w:rsid w:val="005B7193"/>
    <w:rsid w:val="005C563E"/>
    <w:rsid w:val="005C6904"/>
    <w:rsid w:val="005E7DE0"/>
    <w:rsid w:val="005F2A72"/>
    <w:rsid w:val="00613405"/>
    <w:rsid w:val="0061418A"/>
    <w:rsid w:val="00646E1D"/>
    <w:rsid w:val="00651C05"/>
    <w:rsid w:val="006525B9"/>
    <w:rsid w:val="00662569"/>
    <w:rsid w:val="00672B3E"/>
    <w:rsid w:val="00676FE5"/>
    <w:rsid w:val="00680195"/>
    <w:rsid w:val="006872D1"/>
    <w:rsid w:val="00696B5B"/>
    <w:rsid w:val="006D5211"/>
    <w:rsid w:val="006D60B7"/>
    <w:rsid w:val="006E6410"/>
    <w:rsid w:val="007008C6"/>
    <w:rsid w:val="0070583F"/>
    <w:rsid w:val="00711665"/>
    <w:rsid w:val="0072294E"/>
    <w:rsid w:val="007357E4"/>
    <w:rsid w:val="00747028"/>
    <w:rsid w:val="00752E2C"/>
    <w:rsid w:val="00793943"/>
    <w:rsid w:val="007C7264"/>
    <w:rsid w:val="00824611"/>
    <w:rsid w:val="00832757"/>
    <w:rsid w:val="0085244D"/>
    <w:rsid w:val="00855B41"/>
    <w:rsid w:val="008607AD"/>
    <w:rsid w:val="00865DCE"/>
    <w:rsid w:val="00874167"/>
    <w:rsid w:val="008851AF"/>
    <w:rsid w:val="0088651B"/>
    <w:rsid w:val="008913F0"/>
    <w:rsid w:val="008A0469"/>
    <w:rsid w:val="008A1731"/>
    <w:rsid w:val="008A3FAA"/>
    <w:rsid w:val="008B0B75"/>
    <w:rsid w:val="008D110D"/>
    <w:rsid w:val="008D68D4"/>
    <w:rsid w:val="00900933"/>
    <w:rsid w:val="00906E84"/>
    <w:rsid w:val="00912652"/>
    <w:rsid w:val="0092337C"/>
    <w:rsid w:val="00923FD4"/>
    <w:rsid w:val="00934510"/>
    <w:rsid w:val="00937420"/>
    <w:rsid w:val="009459AC"/>
    <w:rsid w:val="00950F6F"/>
    <w:rsid w:val="009624D3"/>
    <w:rsid w:val="009701B4"/>
    <w:rsid w:val="00970637"/>
    <w:rsid w:val="00994E70"/>
    <w:rsid w:val="009A38B2"/>
    <w:rsid w:val="009A4276"/>
    <w:rsid w:val="009B15BF"/>
    <w:rsid w:val="009C4FAF"/>
    <w:rsid w:val="009D74FB"/>
    <w:rsid w:val="00A00C1D"/>
    <w:rsid w:val="00A024EC"/>
    <w:rsid w:val="00A05A5C"/>
    <w:rsid w:val="00A12BAC"/>
    <w:rsid w:val="00A24CC9"/>
    <w:rsid w:val="00A27E72"/>
    <w:rsid w:val="00A3754B"/>
    <w:rsid w:val="00A53720"/>
    <w:rsid w:val="00A565E9"/>
    <w:rsid w:val="00A6109F"/>
    <w:rsid w:val="00A652A6"/>
    <w:rsid w:val="00A71E44"/>
    <w:rsid w:val="00A961C3"/>
    <w:rsid w:val="00A97F03"/>
    <w:rsid w:val="00AA3B9D"/>
    <w:rsid w:val="00AE4015"/>
    <w:rsid w:val="00AF09A8"/>
    <w:rsid w:val="00AF5D3C"/>
    <w:rsid w:val="00AF7526"/>
    <w:rsid w:val="00B0659A"/>
    <w:rsid w:val="00B23423"/>
    <w:rsid w:val="00B32C53"/>
    <w:rsid w:val="00B540CB"/>
    <w:rsid w:val="00B54AD3"/>
    <w:rsid w:val="00B67A3F"/>
    <w:rsid w:val="00B828C5"/>
    <w:rsid w:val="00BA20DC"/>
    <w:rsid w:val="00BA685D"/>
    <w:rsid w:val="00BB6433"/>
    <w:rsid w:val="00BB6D53"/>
    <w:rsid w:val="00BB7C6B"/>
    <w:rsid w:val="00BD37DE"/>
    <w:rsid w:val="00BF0098"/>
    <w:rsid w:val="00C11E85"/>
    <w:rsid w:val="00C152B1"/>
    <w:rsid w:val="00C15F24"/>
    <w:rsid w:val="00C345B1"/>
    <w:rsid w:val="00C369D8"/>
    <w:rsid w:val="00C60144"/>
    <w:rsid w:val="00CA5E46"/>
    <w:rsid w:val="00CC1CF8"/>
    <w:rsid w:val="00CC21CB"/>
    <w:rsid w:val="00CC7773"/>
    <w:rsid w:val="00CD5B25"/>
    <w:rsid w:val="00CF60FA"/>
    <w:rsid w:val="00CF7E2E"/>
    <w:rsid w:val="00D022BD"/>
    <w:rsid w:val="00D14C5A"/>
    <w:rsid w:val="00D50115"/>
    <w:rsid w:val="00D53A4F"/>
    <w:rsid w:val="00D53BA8"/>
    <w:rsid w:val="00D634FD"/>
    <w:rsid w:val="00D6413A"/>
    <w:rsid w:val="00D659B4"/>
    <w:rsid w:val="00D8563E"/>
    <w:rsid w:val="00DA1C56"/>
    <w:rsid w:val="00DA1DD4"/>
    <w:rsid w:val="00DA3A1D"/>
    <w:rsid w:val="00DA41D7"/>
    <w:rsid w:val="00DB6AAD"/>
    <w:rsid w:val="00DE6BE7"/>
    <w:rsid w:val="00DF28AB"/>
    <w:rsid w:val="00DF6C8E"/>
    <w:rsid w:val="00E124C1"/>
    <w:rsid w:val="00E21FE0"/>
    <w:rsid w:val="00E336FE"/>
    <w:rsid w:val="00E3505C"/>
    <w:rsid w:val="00E36939"/>
    <w:rsid w:val="00E37E6F"/>
    <w:rsid w:val="00E40705"/>
    <w:rsid w:val="00E41716"/>
    <w:rsid w:val="00E563D4"/>
    <w:rsid w:val="00E64EEA"/>
    <w:rsid w:val="00E803D0"/>
    <w:rsid w:val="00E844C5"/>
    <w:rsid w:val="00EE6B43"/>
    <w:rsid w:val="00EF6653"/>
    <w:rsid w:val="00F15515"/>
    <w:rsid w:val="00F15C2F"/>
    <w:rsid w:val="00F279B4"/>
    <w:rsid w:val="00F409A3"/>
    <w:rsid w:val="00F61334"/>
    <w:rsid w:val="00F7495F"/>
    <w:rsid w:val="00F77ABE"/>
    <w:rsid w:val="00F83A17"/>
    <w:rsid w:val="00F851C7"/>
    <w:rsid w:val="00F91E09"/>
    <w:rsid w:val="00F94A9A"/>
    <w:rsid w:val="00F97918"/>
    <w:rsid w:val="00FA19B0"/>
    <w:rsid w:val="00FB4649"/>
    <w:rsid w:val="00FC07CF"/>
    <w:rsid w:val="00FC5A31"/>
    <w:rsid w:val="00FE65A1"/>
    <w:rsid w:val="00FF11A7"/>
    <w:rsid w:val="00FF30C3"/>
    <w:rsid w:val="00FF5D32"/>
    <w:rsid w:val="05DA65F6"/>
    <w:rsid w:val="170130E2"/>
    <w:rsid w:val="281276C5"/>
    <w:rsid w:val="31F23206"/>
    <w:rsid w:val="3A785F9E"/>
    <w:rsid w:val="46F50E43"/>
    <w:rsid w:val="50610008"/>
    <w:rsid w:val="51324E11"/>
    <w:rsid w:val="516B3DC6"/>
    <w:rsid w:val="5D832B95"/>
    <w:rsid w:val="6FDC6C1F"/>
    <w:rsid w:val="72E0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16"/>
    <w:qFormat/>
    <w:uiPriority w:val="99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7">
    <w:name w:val="HTML Preformatted"/>
    <w:basedOn w:val="1"/>
    <w:link w:val="14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8">
    <w:name w:val="Table Grid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link w:val="10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0">
    <w:name w:val="Абзац списка Знак"/>
    <w:link w:val="9"/>
    <w:qFormat/>
    <w:locked/>
    <w:uiPriority w:val="99"/>
    <w:rPr>
      <w:rFonts w:ascii="Calibri" w:hAnsi="Calibri" w:eastAsia="Calibri" w:cs="Times New Roman"/>
    </w:rPr>
  </w:style>
  <w:style w:type="character" w:customStyle="1" w:styleId="11">
    <w:name w:val="short_text"/>
    <w:qFormat/>
    <w:uiPriority w:val="0"/>
    <w:rPr>
      <w:rFonts w:cs="Times New Roman"/>
    </w:rPr>
  </w:style>
  <w:style w:type="paragraph" w:customStyle="1" w:styleId="12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13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4">
    <w:name w:val="Стандартный HTML Знак"/>
    <w:basedOn w:val="3"/>
    <w:link w:val="7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5">
    <w:name w:val="w"/>
    <w:basedOn w:val="3"/>
    <w:qFormat/>
    <w:uiPriority w:val="99"/>
    <w:rPr>
      <w:rFonts w:cs="Times New Roman"/>
    </w:rPr>
  </w:style>
  <w:style w:type="character" w:customStyle="1" w:styleId="16">
    <w:name w:val="Заголовок 1 Знак"/>
    <w:basedOn w:val="3"/>
    <w:link w:val="2"/>
    <w:qFormat/>
    <w:uiPriority w:val="99"/>
    <w:rPr>
      <w:rFonts w:ascii="Times New Roman" w:hAnsi="Times New Roman" w:eastAsia="Calibri" w:cs="Times New Roman"/>
      <w:b/>
      <w:bCs/>
      <w:kern w:val="36"/>
      <w:sz w:val="48"/>
      <w:szCs w:val="48"/>
      <w:lang w:eastAsia="ru-RU"/>
    </w:rPr>
  </w:style>
  <w:style w:type="paragraph" w:customStyle="1" w:styleId="17">
    <w:name w:val="Table Contents"/>
    <w:basedOn w:val="1"/>
    <w:qFormat/>
    <w:uiPriority w:val="0"/>
    <w:pPr>
      <w:suppressLineNumbers/>
      <w:suppressAutoHyphens/>
    </w:pPr>
    <w:rPr>
      <w:rFonts w:ascii="Liberation Serif" w:hAnsi="Liberation Serif" w:eastAsia="Songti SC" w:cs="Arial Unicode MS"/>
      <w:kern w:val="2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4169</Words>
  <Characters>23765</Characters>
  <Lines>198</Lines>
  <Paragraphs>55</Paragraphs>
  <TotalTime>7</TotalTime>
  <ScaleCrop>false</ScaleCrop>
  <LinksUpToDate>false</LinksUpToDate>
  <CharactersWithSpaces>27879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2025-05-15T08:19:00Z</dcterms:created>
  <dc:creator>user</dc:creator>
  <cp:lastModifiedBy>Вас</cp:lastModifiedBy>
  <dcterms:modified xsi:type="dcterms:W3CDTF">2026-01-25T07:14:54Z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CB0D976A5773430BA0D803C74B8DAD6F_13</vt:lpwstr>
  </property>
</Properties>
</file>